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9DDB" w14:textId="497E8FB2" w:rsidR="00585D36" w:rsidRPr="00EB2126" w:rsidRDefault="00DF0500" w:rsidP="007D2463">
      <w:pPr>
        <w:spacing w:after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ogłoszenia: </w:t>
      </w:r>
      <w:r w:rsidR="007D2463" w:rsidRPr="00EB2126">
        <w:rPr>
          <w:rFonts w:ascii="Arial" w:hAnsi="Arial" w:cs="Arial"/>
          <w:sz w:val="24"/>
          <w:szCs w:val="24"/>
        </w:rPr>
        <w:t>WGN.6845.1.</w:t>
      </w:r>
      <w:r w:rsidR="00186FBC" w:rsidRPr="00EB2126">
        <w:rPr>
          <w:rFonts w:ascii="Arial" w:hAnsi="Arial" w:cs="Arial"/>
          <w:sz w:val="24"/>
          <w:szCs w:val="24"/>
        </w:rPr>
        <w:t>1</w:t>
      </w:r>
      <w:r w:rsidR="007D2463" w:rsidRPr="00EB2126">
        <w:rPr>
          <w:rFonts w:ascii="Arial" w:hAnsi="Arial" w:cs="Arial"/>
          <w:sz w:val="24"/>
          <w:szCs w:val="24"/>
        </w:rPr>
        <w:t>.202</w:t>
      </w:r>
      <w:r w:rsidR="00186FBC" w:rsidRPr="00EB2126">
        <w:rPr>
          <w:rFonts w:ascii="Arial" w:hAnsi="Arial" w:cs="Arial"/>
          <w:sz w:val="24"/>
          <w:szCs w:val="24"/>
        </w:rPr>
        <w:t>3</w:t>
      </w:r>
    </w:p>
    <w:p w14:paraId="280F86C7" w14:textId="71C11C0E" w:rsidR="007D2463" w:rsidRPr="00EB2126" w:rsidRDefault="007D2463" w:rsidP="00A724A6">
      <w:pPr>
        <w:pStyle w:val="Tytu"/>
        <w:spacing w:before="360" w:after="360" w:line="276" w:lineRule="auto"/>
        <w:rPr>
          <w:rStyle w:val="Pogrubienie"/>
          <w:rFonts w:ascii="Arial" w:hAnsi="Arial" w:cs="Arial"/>
          <w:sz w:val="24"/>
          <w:szCs w:val="24"/>
        </w:rPr>
      </w:pPr>
      <w:r w:rsidRPr="00EB2126">
        <w:rPr>
          <w:rStyle w:val="Pogrubienie"/>
          <w:rFonts w:ascii="Arial" w:hAnsi="Arial" w:cs="Arial"/>
          <w:sz w:val="24"/>
          <w:szCs w:val="24"/>
        </w:rPr>
        <w:t>S</w:t>
      </w:r>
      <w:r w:rsidR="00DF0500">
        <w:rPr>
          <w:rStyle w:val="Pogrubienie"/>
          <w:rFonts w:ascii="Arial" w:hAnsi="Arial" w:cs="Arial"/>
          <w:sz w:val="24"/>
          <w:szCs w:val="24"/>
        </w:rPr>
        <w:t>tarosta</w:t>
      </w:r>
      <w:r w:rsidRPr="00EB2126">
        <w:rPr>
          <w:rStyle w:val="Pogrubienie"/>
          <w:rFonts w:ascii="Arial" w:hAnsi="Arial" w:cs="Arial"/>
          <w:sz w:val="24"/>
          <w:szCs w:val="24"/>
        </w:rPr>
        <w:t xml:space="preserve"> W</w:t>
      </w:r>
      <w:r w:rsidR="00DF0500">
        <w:rPr>
          <w:rStyle w:val="Pogrubienie"/>
          <w:rFonts w:ascii="Arial" w:hAnsi="Arial" w:cs="Arial"/>
          <w:sz w:val="24"/>
          <w:szCs w:val="24"/>
        </w:rPr>
        <w:t>odzisławski</w:t>
      </w:r>
      <w:r w:rsidRPr="00EB2126">
        <w:rPr>
          <w:rStyle w:val="Pogrubienie"/>
          <w:rFonts w:ascii="Arial" w:hAnsi="Arial" w:cs="Arial"/>
          <w:sz w:val="24"/>
          <w:szCs w:val="24"/>
        </w:rPr>
        <w:t xml:space="preserve"> wykonujący zadanie z zakresu administracji rządowej, działając na podstawie art. 35 ust. 1 i 2 Ustawy z dnia 21 sierpnia 1997 roku o gospodarce nieruchomościami (t. j. Dz. U. z 2021 r. poz. 1899 ze zm.), podaje do publicznej wiadomości wykaz nieruchomości stanowiąc</w:t>
      </w:r>
      <w:r w:rsidR="00FB5B61">
        <w:rPr>
          <w:rStyle w:val="Pogrubienie"/>
          <w:rFonts w:ascii="Arial" w:hAnsi="Arial" w:cs="Arial"/>
          <w:sz w:val="24"/>
          <w:szCs w:val="24"/>
        </w:rPr>
        <w:t>ych</w:t>
      </w:r>
      <w:r w:rsidRPr="00EB2126">
        <w:rPr>
          <w:rStyle w:val="Pogrubienie"/>
          <w:rFonts w:ascii="Arial" w:hAnsi="Arial" w:cs="Arial"/>
          <w:sz w:val="24"/>
          <w:szCs w:val="24"/>
        </w:rPr>
        <w:t xml:space="preserve"> własność Skarbu Państwa przeznaczon</w:t>
      </w:r>
      <w:r w:rsidR="00FB5B61">
        <w:rPr>
          <w:rStyle w:val="Pogrubienie"/>
          <w:rFonts w:ascii="Arial" w:hAnsi="Arial" w:cs="Arial"/>
          <w:sz w:val="24"/>
          <w:szCs w:val="24"/>
        </w:rPr>
        <w:t>ych</w:t>
      </w:r>
      <w:r w:rsidRPr="00EB2126">
        <w:rPr>
          <w:rStyle w:val="Pogrubienie"/>
          <w:rFonts w:ascii="Arial" w:hAnsi="Arial" w:cs="Arial"/>
          <w:sz w:val="24"/>
          <w:szCs w:val="24"/>
        </w:rPr>
        <w:t xml:space="preserve"> do zbycia</w:t>
      </w:r>
      <w:r w:rsidR="00A724A6" w:rsidRPr="00EB2126">
        <w:rPr>
          <w:rStyle w:val="Pogrubienie"/>
          <w:rFonts w:ascii="Arial" w:hAnsi="Arial" w:cs="Arial"/>
          <w:sz w:val="24"/>
          <w:szCs w:val="24"/>
        </w:rPr>
        <w:t>.</w:t>
      </w:r>
    </w:p>
    <w:p w14:paraId="78C2AB0F" w14:textId="616A8128" w:rsidR="007E73D1" w:rsidRPr="00EB2126" w:rsidRDefault="00A16DE6" w:rsidP="007E73D1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cs="Arial"/>
          <w:color w:val="0D0D0D" w:themeColor="text1" w:themeTint="F2"/>
          <w:szCs w:val="24"/>
        </w:rPr>
      </w:pPr>
      <w:r w:rsidRPr="00EB2126">
        <w:rPr>
          <w:rFonts w:cs="Arial"/>
          <w:color w:val="0D0D0D" w:themeColor="text1" w:themeTint="F2"/>
          <w:szCs w:val="24"/>
        </w:rPr>
        <w:t>N</w:t>
      </w:r>
      <w:r w:rsidR="007E73D1" w:rsidRPr="00EB2126">
        <w:rPr>
          <w:rFonts w:cs="Arial"/>
          <w:color w:val="0D0D0D" w:themeColor="text1" w:themeTint="F2"/>
          <w:szCs w:val="24"/>
        </w:rPr>
        <w:t>ieruchomoś</w:t>
      </w:r>
      <w:r w:rsidRPr="00EB2126">
        <w:rPr>
          <w:rFonts w:cs="Arial"/>
          <w:color w:val="0D0D0D" w:themeColor="text1" w:themeTint="F2"/>
          <w:szCs w:val="24"/>
        </w:rPr>
        <w:t>ć</w:t>
      </w:r>
      <w:r w:rsidR="007E73D1" w:rsidRPr="00EB2126">
        <w:rPr>
          <w:rFonts w:cs="Arial"/>
          <w:color w:val="0D0D0D" w:themeColor="text1" w:themeTint="F2"/>
          <w:szCs w:val="24"/>
        </w:rPr>
        <w:t xml:space="preserve"> przeznaczona do zbycia w drodze bezprzetargowej:</w:t>
      </w:r>
    </w:p>
    <w:p w14:paraId="5F2963E5" w14:textId="304D9D98" w:rsidR="007E73D1" w:rsidRPr="00EB2126" w:rsidRDefault="007E73D1" w:rsidP="007E73D1">
      <w:pPr>
        <w:pStyle w:val="Akapitzlist"/>
        <w:numPr>
          <w:ilvl w:val="1"/>
          <w:numId w:val="1"/>
        </w:numPr>
        <w:spacing w:after="0"/>
        <w:ind w:left="426" w:hanging="426"/>
        <w:jc w:val="both"/>
        <w:textAlignment w:val="baseline"/>
        <w:rPr>
          <w:rFonts w:cs="Arial"/>
          <w:color w:val="0D0D0D" w:themeColor="text1" w:themeTint="F2"/>
          <w:szCs w:val="24"/>
        </w:rPr>
      </w:pPr>
      <w:r w:rsidRPr="00EB2126">
        <w:rPr>
          <w:rFonts w:cs="Arial"/>
          <w:color w:val="0D0D0D" w:themeColor="text1" w:themeTint="F2"/>
          <w:szCs w:val="24"/>
        </w:rPr>
        <w:t>oznaczenie nieruchomości według księgi wieczystej – GL1W/</w:t>
      </w:r>
      <w:r w:rsidR="00942044" w:rsidRPr="00EB2126">
        <w:rPr>
          <w:rFonts w:cs="Arial"/>
          <w:color w:val="0D0D0D" w:themeColor="text1" w:themeTint="F2"/>
          <w:szCs w:val="24"/>
        </w:rPr>
        <w:t>00075035/1</w:t>
      </w:r>
      <w:r w:rsidR="00A16DE6" w:rsidRPr="00EB2126">
        <w:rPr>
          <w:rFonts w:cs="Arial"/>
          <w:color w:val="0D0D0D" w:themeColor="text1" w:themeTint="F2"/>
          <w:szCs w:val="24"/>
        </w:rPr>
        <w:t xml:space="preserve"> </w:t>
      </w:r>
    </w:p>
    <w:p w14:paraId="51EA355C" w14:textId="591B1237" w:rsidR="007E73D1" w:rsidRPr="00EB2126" w:rsidRDefault="007E73D1" w:rsidP="007E73D1">
      <w:pPr>
        <w:pStyle w:val="Akapitzlist"/>
        <w:numPr>
          <w:ilvl w:val="1"/>
          <w:numId w:val="1"/>
        </w:numPr>
        <w:spacing w:after="0"/>
        <w:ind w:left="426" w:hanging="426"/>
        <w:jc w:val="both"/>
        <w:textAlignment w:val="baseline"/>
        <w:rPr>
          <w:rFonts w:cs="Arial"/>
          <w:color w:val="0D0D0D" w:themeColor="text1" w:themeTint="F2"/>
          <w:szCs w:val="24"/>
        </w:rPr>
      </w:pPr>
      <w:r w:rsidRPr="00EB2126">
        <w:rPr>
          <w:rFonts w:cs="Arial"/>
          <w:color w:val="0D0D0D" w:themeColor="text1" w:themeTint="F2"/>
          <w:szCs w:val="24"/>
        </w:rPr>
        <w:t>oznaczenie nieruchomości według katastru nieruchomości – działk</w:t>
      </w:r>
      <w:r w:rsidR="00A16DE6" w:rsidRPr="00EB2126">
        <w:rPr>
          <w:rFonts w:cs="Arial"/>
          <w:color w:val="0D0D0D" w:themeColor="text1" w:themeTint="F2"/>
          <w:szCs w:val="24"/>
        </w:rPr>
        <w:t>a</w:t>
      </w:r>
      <w:r w:rsidRPr="00EB2126">
        <w:rPr>
          <w:rFonts w:cs="Arial"/>
          <w:color w:val="0D0D0D" w:themeColor="text1" w:themeTint="F2"/>
          <w:szCs w:val="24"/>
        </w:rPr>
        <w:t xml:space="preserve"> nr </w:t>
      </w:r>
      <w:r w:rsidR="00942044" w:rsidRPr="00EB2126">
        <w:rPr>
          <w:rFonts w:cs="Arial"/>
          <w:b/>
          <w:bCs/>
          <w:color w:val="0D0D0D" w:themeColor="text1" w:themeTint="F2"/>
          <w:szCs w:val="24"/>
        </w:rPr>
        <w:t>1356/263</w:t>
      </w:r>
      <w:r w:rsidR="00BF61E6" w:rsidRPr="00EB2126">
        <w:rPr>
          <w:rFonts w:cs="Arial"/>
          <w:color w:val="0D0D0D" w:themeColor="text1" w:themeTint="F2"/>
          <w:szCs w:val="24"/>
        </w:rPr>
        <w:t xml:space="preserve">, </w:t>
      </w:r>
      <w:r w:rsidRPr="00EB2126">
        <w:rPr>
          <w:rFonts w:cs="Arial"/>
          <w:b/>
          <w:bCs/>
          <w:color w:val="0D0D0D" w:themeColor="text1" w:themeTint="F2"/>
          <w:szCs w:val="24"/>
        </w:rPr>
        <w:t xml:space="preserve">karta mapy </w:t>
      </w:r>
      <w:r w:rsidR="00942044" w:rsidRPr="00EB2126">
        <w:rPr>
          <w:rFonts w:cs="Arial"/>
          <w:b/>
          <w:bCs/>
          <w:color w:val="0D0D0D" w:themeColor="text1" w:themeTint="F2"/>
          <w:szCs w:val="24"/>
        </w:rPr>
        <w:t>1</w:t>
      </w:r>
      <w:r w:rsidRPr="00EB2126">
        <w:rPr>
          <w:rFonts w:cs="Arial"/>
          <w:color w:val="0D0D0D" w:themeColor="text1" w:themeTint="F2"/>
          <w:szCs w:val="24"/>
        </w:rPr>
        <w:t xml:space="preserve">, obręb </w:t>
      </w:r>
      <w:r w:rsidR="00942044" w:rsidRPr="00EB2126">
        <w:rPr>
          <w:rFonts w:cs="Arial"/>
          <w:b/>
          <w:bCs/>
          <w:color w:val="0D0D0D" w:themeColor="text1" w:themeTint="F2"/>
          <w:szCs w:val="24"/>
        </w:rPr>
        <w:t>Krzyżkowice</w:t>
      </w:r>
      <w:r w:rsidRPr="00EB2126">
        <w:rPr>
          <w:rFonts w:cs="Arial"/>
          <w:color w:val="0D0D0D" w:themeColor="text1" w:themeTint="F2"/>
          <w:szCs w:val="24"/>
        </w:rPr>
        <w:t xml:space="preserve">, jednostka ewidencyjna </w:t>
      </w:r>
      <w:r w:rsidR="00942044" w:rsidRPr="00EB2126">
        <w:rPr>
          <w:rFonts w:cs="Arial"/>
          <w:b/>
          <w:bCs/>
          <w:color w:val="0D0D0D" w:themeColor="text1" w:themeTint="F2"/>
          <w:szCs w:val="24"/>
        </w:rPr>
        <w:t>Pszów</w:t>
      </w:r>
      <w:r w:rsidRPr="00EB2126">
        <w:rPr>
          <w:rFonts w:cs="Arial"/>
          <w:color w:val="0D0D0D" w:themeColor="text1" w:themeTint="F2"/>
          <w:szCs w:val="24"/>
        </w:rPr>
        <w:t>;</w:t>
      </w:r>
    </w:p>
    <w:p w14:paraId="335E02AF" w14:textId="77777777" w:rsidR="00942044" w:rsidRPr="00EB2126" w:rsidRDefault="007E73D1" w:rsidP="00942044">
      <w:pPr>
        <w:pStyle w:val="Akapitzlist"/>
        <w:numPr>
          <w:ilvl w:val="1"/>
          <w:numId w:val="1"/>
        </w:numPr>
        <w:spacing w:after="0"/>
        <w:ind w:left="426" w:hanging="426"/>
        <w:jc w:val="both"/>
        <w:textAlignment w:val="baseline"/>
        <w:rPr>
          <w:rFonts w:cs="Arial"/>
          <w:color w:val="0D0D0D" w:themeColor="text1" w:themeTint="F2"/>
          <w:szCs w:val="24"/>
        </w:rPr>
      </w:pPr>
      <w:r w:rsidRPr="00EB2126">
        <w:rPr>
          <w:rFonts w:cs="Arial"/>
          <w:color w:val="0D0D0D" w:themeColor="text1" w:themeTint="F2"/>
          <w:szCs w:val="24"/>
        </w:rPr>
        <w:t xml:space="preserve">powierzchnia nieruchomości - </w:t>
      </w:r>
      <w:r w:rsidR="00942044" w:rsidRPr="00EB2126">
        <w:rPr>
          <w:rFonts w:cs="Arial"/>
          <w:color w:val="0D0D0D" w:themeColor="text1" w:themeTint="F2"/>
          <w:szCs w:val="24"/>
        </w:rPr>
        <w:t>3</w:t>
      </w:r>
      <w:r w:rsidRPr="00EB2126">
        <w:rPr>
          <w:rFonts w:cs="Arial"/>
          <w:color w:val="0D0D0D" w:themeColor="text1" w:themeTint="F2"/>
          <w:szCs w:val="24"/>
        </w:rPr>
        <w:t xml:space="preserve"> m</w:t>
      </w:r>
      <w:r w:rsidRPr="00EB2126">
        <w:rPr>
          <w:rFonts w:cs="Arial"/>
          <w:color w:val="0D0D0D" w:themeColor="text1" w:themeTint="F2"/>
          <w:szCs w:val="24"/>
          <w:vertAlign w:val="superscript"/>
        </w:rPr>
        <w:t>2</w:t>
      </w:r>
      <w:r w:rsidRPr="00EB2126">
        <w:rPr>
          <w:rFonts w:cs="Arial"/>
          <w:color w:val="0D0D0D" w:themeColor="text1" w:themeTint="F2"/>
          <w:szCs w:val="24"/>
        </w:rPr>
        <w:t>;</w:t>
      </w:r>
    </w:p>
    <w:p w14:paraId="3FA415F3" w14:textId="332C9378" w:rsidR="00942044" w:rsidRPr="00EB2126" w:rsidRDefault="007E73D1" w:rsidP="00942044">
      <w:pPr>
        <w:pStyle w:val="Akapitzlist"/>
        <w:numPr>
          <w:ilvl w:val="1"/>
          <w:numId w:val="1"/>
        </w:numPr>
        <w:spacing w:after="0"/>
        <w:ind w:left="426" w:hanging="426"/>
        <w:jc w:val="both"/>
        <w:textAlignment w:val="baseline"/>
        <w:rPr>
          <w:rFonts w:cs="Arial"/>
          <w:color w:val="0D0D0D" w:themeColor="text1" w:themeTint="F2"/>
          <w:szCs w:val="24"/>
        </w:rPr>
      </w:pPr>
      <w:r w:rsidRPr="00EB2126">
        <w:rPr>
          <w:rFonts w:cs="Arial"/>
          <w:color w:val="0D0D0D" w:themeColor="text1" w:themeTint="F2"/>
          <w:szCs w:val="24"/>
        </w:rPr>
        <w:t xml:space="preserve">opis nieruchomości – </w:t>
      </w:r>
      <w:r w:rsidRPr="00EB2126">
        <w:rPr>
          <w:rFonts w:cs="Arial"/>
          <w:bCs/>
          <w:szCs w:val="24"/>
        </w:rPr>
        <w:t>nieruchomość gruntowa</w:t>
      </w:r>
      <w:r w:rsidR="002E4CB9" w:rsidRPr="00EB2126">
        <w:rPr>
          <w:rFonts w:cs="Arial"/>
          <w:bCs/>
          <w:szCs w:val="24"/>
        </w:rPr>
        <w:t xml:space="preserve"> położona na terenie miasta </w:t>
      </w:r>
      <w:r w:rsidR="00942044" w:rsidRPr="00EB2126">
        <w:rPr>
          <w:rFonts w:cs="Arial"/>
          <w:bCs/>
          <w:szCs w:val="24"/>
        </w:rPr>
        <w:t xml:space="preserve">Pszów, </w:t>
      </w:r>
      <w:r w:rsidR="00942044" w:rsidRPr="00EB2126">
        <w:rPr>
          <w:rFonts w:cs="Arial"/>
          <w:szCs w:val="24"/>
        </w:rPr>
        <w:t xml:space="preserve">wykorzystywana </w:t>
      </w:r>
      <w:r w:rsidR="00FB5B61">
        <w:rPr>
          <w:rFonts w:cs="Arial"/>
          <w:szCs w:val="24"/>
        </w:rPr>
        <w:t>jako uzupełnienie</w:t>
      </w:r>
      <w:r w:rsidR="00942044" w:rsidRPr="00EB2126">
        <w:rPr>
          <w:rFonts w:cs="Arial"/>
          <w:szCs w:val="24"/>
        </w:rPr>
        <w:t xml:space="preserve"> zagospodarowania nieruchomości przyległych, opisanych jako działki nr 1004</w:t>
      </w:r>
      <w:r w:rsidR="00EE1695">
        <w:rPr>
          <w:rFonts w:cs="Arial"/>
          <w:szCs w:val="24"/>
        </w:rPr>
        <w:t>/</w:t>
      </w:r>
      <w:r w:rsidR="00942044" w:rsidRPr="00EB2126">
        <w:rPr>
          <w:rFonts w:cs="Arial"/>
          <w:szCs w:val="24"/>
        </w:rPr>
        <w:t>30 i 1002/43</w:t>
      </w:r>
      <w:r w:rsidR="00FB5B61">
        <w:rPr>
          <w:rFonts w:cs="Arial"/>
          <w:szCs w:val="24"/>
        </w:rPr>
        <w:t>;</w:t>
      </w:r>
      <w:r w:rsidR="00FB5B61" w:rsidRPr="00FB5B61">
        <w:rPr>
          <w:rFonts w:cs="Arial"/>
          <w:szCs w:val="24"/>
        </w:rPr>
        <w:t xml:space="preserve"> </w:t>
      </w:r>
      <w:r w:rsidR="00FB5B61" w:rsidRPr="00EB2126">
        <w:rPr>
          <w:rFonts w:cs="Arial"/>
          <w:szCs w:val="24"/>
        </w:rPr>
        <w:t xml:space="preserve">na działce znajduje się fragment wykonanego ze słupków stalowych i siatki ogrodzenia, z bramą wjazdową </w:t>
      </w:r>
      <w:r w:rsidR="00EE1695">
        <w:rPr>
          <w:rFonts w:cs="Arial"/>
          <w:szCs w:val="24"/>
        </w:rPr>
        <w:br/>
      </w:r>
      <w:r w:rsidR="00FB5B61" w:rsidRPr="00EB2126">
        <w:rPr>
          <w:rFonts w:cs="Arial"/>
          <w:szCs w:val="24"/>
        </w:rPr>
        <w:t>z drewnianych sztachet, częściowo utwardzona kamieniem oraz porośnięta trawą</w:t>
      </w:r>
    </w:p>
    <w:p w14:paraId="7ADA2D20" w14:textId="0D02562D" w:rsidR="00457018" w:rsidRPr="00EB2126" w:rsidRDefault="007E73D1" w:rsidP="007731B5">
      <w:pPr>
        <w:pStyle w:val="Akapitzlist"/>
        <w:numPr>
          <w:ilvl w:val="1"/>
          <w:numId w:val="1"/>
        </w:numPr>
        <w:spacing w:after="0"/>
        <w:ind w:left="426" w:hanging="426"/>
        <w:jc w:val="both"/>
        <w:textAlignment w:val="baseline"/>
        <w:rPr>
          <w:rFonts w:cs="Arial"/>
          <w:color w:val="0D0D0D" w:themeColor="text1" w:themeTint="F2"/>
          <w:szCs w:val="24"/>
        </w:rPr>
      </w:pPr>
      <w:r w:rsidRPr="00EB2126">
        <w:rPr>
          <w:rFonts w:cs="Arial"/>
          <w:szCs w:val="24"/>
        </w:rPr>
        <w:t xml:space="preserve">przeznaczenie nieruchomości i sposób jej zagospodarowania – zgodnie </w:t>
      </w:r>
      <w:r w:rsidR="00EB2126">
        <w:rPr>
          <w:rFonts w:cs="Arial"/>
          <w:szCs w:val="24"/>
        </w:rPr>
        <w:br/>
      </w:r>
      <w:r w:rsidRPr="00EB2126">
        <w:rPr>
          <w:rFonts w:cs="Arial"/>
          <w:szCs w:val="24"/>
        </w:rPr>
        <w:t xml:space="preserve">z obowiązującym miejscowym planem zagospodarowania przestrzennego </w:t>
      </w:r>
      <w:r w:rsidR="007731B5" w:rsidRPr="00EB2126">
        <w:rPr>
          <w:rFonts w:cs="Arial"/>
          <w:szCs w:val="24"/>
        </w:rPr>
        <w:t>przyjętym</w:t>
      </w:r>
      <w:r w:rsidR="00942044" w:rsidRPr="00EB2126">
        <w:rPr>
          <w:rFonts w:cs="Arial"/>
          <w:szCs w:val="24"/>
        </w:rPr>
        <w:t xml:space="preserve"> Uchwałą Rady Miejskiej w Pszowie nr XII/117/2020 z dnia 29 stycznia 2020 roku w sprawie miejscowego planu zagospodarowania przestrzennego Miasta Pszów, ogłoszoną w Dzienniku Urzędowym Województwa Śląskiego (Dz. Urz. Województwa Śląskiego z dnia 06 lutego 2020 roku, poz. 1177), działka nr </w:t>
      </w:r>
      <w:r w:rsidR="007731B5" w:rsidRPr="00EB2126">
        <w:rPr>
          <w:rFonts w:cs="Arial"/>
          <w:szCs w:val="24"/>
        </w:rPr>
        <w:t>1356/263</w:t>
      </w:r>
      <w:r w:rsidR="00942044" w:rsidRPr="00EB2126">
        <w:rPr>
          <w:rFonts w:cs="Arial"/>
          <w:szCs w:val="24"/>
        </w:rPr>
        <w:t xml:space="preserve"> znajduje się w strefie o symbolu </w:t>
      </w:r>
      <w:r w:rsidR="007731B5" w:rsidRPr="00EB2126">
        <w:rPr>
          <w:rFonts w:cs="Arial"/>
          <w:szCs w:val="24"/>
        </w:rPr>
        <w:t xml:space="preserve">227 MN – tereny zabudowy mieszkaniowej jednorodzinnej; </w:t>
      </w:r>
    </w:p>
    <w:p w14:paraId="67445C6E" w14:textId="3DA57244" w:rsidR="007E73D1" w:rsidRPr="00EB2126" w:rsidRDefault="007E73D1" w:rsidP="007E73D1">
      <w:pPr>
        <w:pStyle w:val="Akapitzlist"/>
        <w:numPr>
          <w:ilvl w:val="1"/>
          <w:numId w:val="1"/>
        </w:numPr>
        <w:spacing w:after="480"/>
        <w:ind w:left="425" w:hanging="425"/>
        <w:jc w:val="both"/>
        <w:textAlignment w:val="baseline"/>
        <w:rPr>
          <w:rFonts w:cs="Arial"/>
          <w:szCs w:val="24"/>
        </w:rPr>
      </w:pPr>
      <w:r w:rsidRPr="00EB2126">
        <w:rPr>
          <w:rFonts w:cs="Arial"/>
          <w:color w:val="0D0D0D" w:themeColor="text1" w:themeTint="F2"/>
          <w:szCs w:val="24"/>
        </w:rPr>
        <w:t xml:space="preserve">cena nieruchomości </w:t>
      </w:r>
      <w:r w:rsidR="006D4326" w:rsidRPr="00EB2126">
        <w:rPr>
          <w:rFonts w:cs="Arial"/>
          <w:color w:val="0D0D0D" w:themeColor="text1" w:themeTint="F2"/>
          <w:szCs w:val="24"/>
        </w:rPr>
        <w:t>–</w:t>
      </w:r>
      <w:r w:rsidR="00C56787" w:rsidRPr="00EB2126">
        <w:rPr>
          <w:rFonts w:cs="Arial"/>
          <w:color w:val="0D0D0D" w:themeColor="text1" w:themeTint="F2"/>
          <w:szCs w:val="24"/>
        </w:rPr>
        <w:t xml:space="preserve"> </w:t>
      </w:r>
      <w:r w:rsidR="00BF61E6" w:rsidRPr="00EB2126">
        <w:rPr>
          <w:rFonts w:cs="Arial"/>
          <w:color w:val="0D0D0D" w:themeColor="text1" w:themeTint="F2"/>
          <w:szCs w:val="24"/>
        </w:rPr>
        <w:t>3 000,00</w:t>
      </w:r>
      <w:r w:rsidR="00C56787" w:rsidRPr="00EB2126">
        <w:rPr>
          <w:rFonts w:cs="Arial"/>
          <w:color w:val="0D0D0D" w:themeColor="text1" w:themeTint="F2"/>
          <w:szCs w:val="24"/>
        </w:rPr>
        <w:t xml:space="preserve"> </w:t>
      </w:r>
      <w:r w:rsidR="006D4326" w:rsidRPr="00EB2126">
        <w:rPr>
          <w:rFonts w:cs="Arial"/>
          <w:color w:val="0D0D0D" w:themeColor="text1" w:themeTint="F2"/>
          <w:szCs w:val="24"/>
        </w:rPr>
        <w:t>zł</w:t>
      </w:r>
      <w:r w:rsidRPr="00EB2126">
        <w:rPr>
          <w:rFonts w:cs="Arial"/>
          <w:color w:val="000000" w:themeColor="text1"/>
          <w:szCs w:val="24"/>
        </w:rPr>
        <w:t>;</w:t>
      </w:r>
      <w:r w:rsidRPr="00EB2126">
        <w:rPr>
          <w:rFonts w:cs="Arial"/>
          <w:szCs w:val="24"/>
        </w:rPr>
        <w:t xml:space="preserve"> należy uwzględnić przepisy dotyczące podatku od towarów i usług obowiązujące na dzień zawarcia umowy.</w:t>
      </w:r>
    </w:p>
    <w:p w14:paraId="0F644CFA" w14:textId="75A5113C" w:rsidR="002D6CF7" w:rsidRPr="00DF0500" w:rsidRDefault="00A724A6" w:rsidP="00DF0500">
      <w:pPr>
        <w:spacing w:before="480"/>
        <w:rPr>
          <w:rFonts w:ascii="Arial" w:hAnsi="Arial" w:cs="Arial"/>
          <w:sz w:val="24"/>
          <w:szCs w:val="24"/>
        </w:rPr>
      </w:pPr>
      <w:r w:rsidRPr="00EB2126">
        <w:rPr>
          <w:rFonts w:ascii="Arial" w:hAnsi="Arial" w:cs="Arial"/>
          <w:sz w:val="24"/>
          <w:szCs w:val="24"/>
        </w:rPr>
        <w:t>W terminie do 6 tygodni licząc od dnia wywieszenia niniejszego wykazu, osoby, którym zgodnie z art. 34 ust. 1 pkt 1 i 2 Ustawy z dnia 21 sierpnia 1997 roku o gospodarce nieruchomościami (t. j. Dz. U. z 2021 r. poz. 1899 ze zm.) przysługuje roszczenie o nabycie przedmiotowej nieruchomości z mocy powołanej ustawy lub odrębnych przepisów, mogą złożyć stosowny wniosek o ich nabycie do Starosty Wodzisławskiego.</w:t>
      </w:r>
    </w:p>
    <w:sectPr w:rsidR="002D6CF7" w:rsidRPr="00DF0500" w:rsidSect="006D1FE1">
      <w:pgSz w:w="11906" w:h="16838" w:code="9"/>
      <w:pgMar w:top="1418" w:right="1418" w:bottom="1418" w:left="1418" w:header="737" w:footer="5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A1618"/>
    <w:multiLevelType w:val="multilevel"/>
    <w:tmpl w:val="DF182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2291CFF"/>
    <w:multiLevelType w:val="hybridMultilevel"/>
    <w:tmpl w:val="D0FA9EFC"/>
    <w:lvl w:ilvl="0" w:tplc="AE94F1A0">
      <w:start w:val="1"/>
      <w:numFmt w:val="decimal"/>
      <w:lvlText w:val="%1."/>
      <w:lvlJc w:val="left"/>
      <w:pPr>
        <w:ind w:left="107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270623008">
    <w:abstractNumId w:val="0"/>
  </w:num>
  <w:num w:numId="2" w16cid:durableId="130483119">
    <w:abstractNumId w:val="1"/>
  </w:num>
  <w:num w:numId="3" w16cid:durableId="18749235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3F2"/>
    <w:rsid w:val="0001248C"/>
    <w:rsid w:val="00186FBC"/>
    <w:rsid w:val="001F28AD"/>
    <w:rsid w:val="002D6CF7"/>
    <w:rsid w:val="002E4CB9"/>
    <w:rsid w:val="003F66C6"/>
    <w:rsid w:val="00457018"/>
    <w:rsid w:val="00585D36"/>
    <w:rsid w:val="006D1FE1"/>
    <w:rsid w:val="006D4326"/>
    <w:rsid w:val="007731B5"/>
    <w:rsid w:val="007D2463"/>
    <w:rsid w:val="007E73D1"/>
    <w:rsid w:val="00871262"/>
    <w:rsid w:val="00942044"/>
    <w:rsid w:val="00A16DE6"/>
    <w:rsid w:val="00A724A6"/>
    <w:rsid w:val="00AB2B9B"/>
    <w:rsid w:val="00AC28B5"/>
    <w:rsid w:val="00AC3B79"/>
    <w:rsid w:val="00B219A1"/>
    <w:rsid w:val="00B54FAF"/>
    <w:rsid w:val="00BD2657"/>
    <w:rsid w:val="00BF61E6"/>
    <w:rsid w:val="00C51196"/>
    <w:rsid w:val="00C56787"/>
    <w:rsid w:val="00CD65F8"/>
    <w:rsid w:val="00D36312"/>
    <w:rsid w:val="00DF0500"/>
    <w:rsid w:val="00DF738F"/>
    <w:rsid w:val="00E719AA"/>
    <w:rsid w:val="00E943F2"/>
    <w:rsid w:val="00EB2126"/>
    <w:rsid w:val="00EE1695"/>
    <w:rsid w:val="00FB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2ACC"/>
  <w15:chartTrackingRefBased/>
  <w15:docId w15:val="{0DDF65F1-C3F9-47B8-8D67-0DDB1032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F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FAF"/>
    <w:pPr>
      <w:widowControl w:val="0"/>
      <w:suppressAutoHyphens/>
      <w:autoSpaceDN w:val="0"/>
      <w:spacing w:after="200" w:line="276" w:lineRule="auto"/>
      <w:ind w:left="720"/>
      <w:contextualSpacing/>
    </w:pPr>
    <w:rPr>
      <w:rFonts w:ascii="Arial" w:eastAsia="SimSun" w:hAnsi="Arial" w:cs="Tahoma"/>
      <w:kern w:val="3"/>
      <w:sz w:val="24"/>
    </w:rPr>
  </w:style>
  <w:style w:type="character" w:styleId="Pogrubienie">
    <w:name w:val="Strong"/>
    <w:basedOn w:val="Domylnaczcionkaakapitu"/>
    <w:uiPriority w:val="22"/>
    <w:qFormat/>
    <w:rsid w:val="007D2463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7D2463"/>
    <w:pPr>
      <w:widowControl w:val="0"/>
      <w:suppressAutoHyphens/>
      <w:autoSpaceDN w:val="0"/>
      <w:spacing w:after="0" w:line="240" w:lineRule="auto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24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">
    <w:name w:val="Standard"/>
    <w:rsid w:val="0094204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Młynarska</dc:creator>
  <cp:keywords/>
  <dc:description/>
  <cp:lastModifiedBy>Wojtek Raczkowski</cp:lastModifiedBy>
  <cp:revision>2</cp:revision>
  <cp:lastPrinted>2022-12-12T10:39:00Z</cp:lastPrinted>
  <dcterms:created xsi:type="dcterms:W3CDTF">2023-01-19T10:56:00Z</dcterms:created>
  <dcterms:modified xsi:type="dcterms:W3CDTF">2023-01-19T10:56:00Z</dcterms:modified>
</cp:coreProperties>
</file>