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4B20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Starosta Wodzisławski</w:t>
      </w:r>
    </w:p>
    <w:p w14:paraId="26CAC9A4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nim Pan Leszek Bizoń.</w:t>
      </w:r>
    </w:p>
    <w:p w14:paraId="4CA66934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Starosta urzęduje przy ul. </w:t>
      </w:r>
      <w:proofErr w:type="spellStart"/>
      <w:r w:rsidRPr="00F511BB">
        <w:rPr>
          <w:rFonts w:ascii="Arial" w:hAnsi="Arial" w:cs="Arial"/>
          <w:shd w:val="clear" w:color="auto" w:fill="FFFFFF"/>
        </w:rPr>
        <w:t>Bogumińskiej</w:t>
      </w:r>
      <w:proofErr w:type="spellEnd"/>
      <w:r w:rsidRPr="00F511BB">
        <w:rPr>
          <w:rFonts w:ascii="Arial" w:hAnsi="Arial" w:cs="Arial"/>
          <w:shd w:val="clear" w:color="auto" w:fill="FFFFFF"/>
        </w:rPr>
        <w:t xml:space="preserve"> 2 w Wodzisławiu Śląskim.</w:t>
      </w:r>
    </w:p>
    <w:p w14:paraId="271ECB74" w14:textId="464A587D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e-mail to: </w:t>
      </w:r>
      <w:hyperlink r:id="rId5" w:history="1">
        <w:r w:rsidR="000C0429" w:rsidRPr="00C47D22">
          <w:rPr>
            <w:rStyle w:val="Hipercze"/>
            <w:rFonts w:ascii="Arial" w:hAnsi="Arial" w:cs="Arial"/>
          </w:rPr>
          <w:t>starosta@powiatwodzislawski.pl</w:t>
        </w:r>
      </w:hyperlink>
    </w:p>
    <w:p w14:paraId="636FF9A1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32 453 97 13</w:t>
      </w:r>
    </w:p>
    <w:p w14:paraId="59C8832F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przewodniczącym zarządu powiatu.</w:t>
      </w:r>
    </w:p>
    <w:p w14:paraId="7C5D78EA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też kierownikiem starostwa powiatowego.</w:t>
      </w:r>
    </w:p>
    <w:p w14:paraId="28F496DB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przyjmuje mieszkańców w środy w godz. 13:00-16:00.</w:t>
      </w:r>
    </w:p>
    <w:p w14:paraId="4A4C0E20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nadzoruje pracę wszystkich członków zarządu powiatu oraz starostwa powiatowego.</w:t>
      </w:r>
    </w:p>
    <w:p w14:paraId="62C6AECD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reprezentuje Skarb Państwa i zarządza Skarbem Państwa na terenie powiatu, jeśli nie ma on innych reprezentantów.</w:t>
      </w:r>
    </w:p>
    <w:p w14:paraId="7B2CCBC1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reprezentuje powiat na zewnątrz.</w:t>
      </w:r>
    </w:p>
    <w:p w14:paraId="0091B0CA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kieruje bieżącymi sprawami powiatu.</w:t>
      </w:r>
    </w:p>
    <w:p w14:paraId="7037EAA7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szefem powiatowego centrum zarządzania kryzysowego.</w:t>
      </w:r>
    </w:p>
    <w:p w14:paraId="2C320E7E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jest zwierzchnikiem wszystkich powiatowych służb, straży i inspekcji (Policja, Państwowa Straż Pożarna, Sanepid, nadzór budowlany, nadzór weterynaryjny) i w sytuacjach szczególnych kieruje ich pracą.</w:t>
      </w:r>
    </w:p>
    <w:p w14:paraId="1762C687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powołuje Komisję Bezpieczeństwa i Porządku.</w:t>
      </w:r>
    </w:p>
    <w:p w14:paraId="4366D8D9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Starosta wydaje decyzje administracyjne w sprawach mieszkańców.</w:t>
      </w:r>
    </w:p>
    <w:p w14:paraId="5B99D253" w14:textId="77777777" w:rsidR="00897912" w:rsidRPr="00F511BB" w:rsidRDefault="00897912" w:rsidP="000C0429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powiecie wodzisławskim Starosta Leszek Bizoń sprawuje bezpośredni nadzór nad:</w:t>
      </w:r>
    </w:p>
    <w:p w14:paraId="37269DA8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Wicestarostą, </w:t>
      </w:r>
    </w:p>
    <w:p w14:paraId="5F7B1843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Członkami Zarządu, </w:t>
      </w:r>
    </w:p>
    <w:p w14:paraId="105EA134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Sekretarzem, </w:t>
      </w:r>
    </w:p>
    <w:p w14:paraId="195AF9B8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Skarbnikiem, </w:t>
      </w:r>
    </w:p>
    <w:p w14:paraId="522AD9AA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Obywatelskim, Ochrony Informacji Niejawnych i Zarządzania Kryzysowego, </w:t>
      </w:r>
    </w:p>
    <w:p w14:paraId="50ED3615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Pełnomocnikiem ds. Ochrony Informacji Niejawnych, </w:t>
      </w:r>
    </w:p>
    <w:p w14:paraId="3740AFFA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Gospodarki Nieruchomościami, </w:t>
      </w:r>
    </w:p>
    <w:p w14:paraId="47ABD652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Geodezji, </w:t>
      </w:r>
    </w:p>
    <w:p w14:paraId="2649F317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Biurem Audytu Wewnętrznego i Bezpieczeństwa Informacji, </w:t>
      </w:r>
    </w:p>
    <w:p w14:paraId="7DFF7106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Biurem Prawnym, </w:t>
      </w:r>
    </w:p>
    <w:p w14:paraId="4B9FF1CF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Biurem Służby BHP, </w:t>
      </w:r>
    </w:p>
    <w:p w14:paraId="520C6B23" w14:textId="77777777" w:rsidR="00897912" w:rsidRPr="00F511BB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Rzecznikiem Konsumentów/Biurem Powiatowego Rzecznika Konsumentów, </w:t>
      </w:r>
    </w:p>
    <w:p w14:paraId="644B647C" w14:textId="77777777" w:rsidR="00897912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Biurem Komunikacji Społecznej i Informacji,</w:t>
      </w:r>
    </w:p>
    <w:p w14:paraId="1134FEF1" w14:textId="6AC6B645" w:rsidR="00C00E43" w:rsidRPr="00897912" w:rsidRDefault="00897912" w:rsidP="008979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97912">
        <w:rPr>
          <w:rFonts w:ascii="Arial" w:hAnsi="Arial" w:cs="Arial"/>
        </w:rPr>
        <w:t>Zakładem Aktywności Zawodowej.</w:t>
      </w:r>
    </w:p>
    <w:sectPr w:rsidR="00C00E43" w:rsidRPr="0089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0D04"/>
    <w:multiLevelType w:val="hybridMultilevel"/>
    <w:tmpl w:val="F050D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12"/>
    <w:rsid w:val="000C0429"/>
    <w:rsid w:val="00897912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FF5"/>
  <w15:chartTrackingRefBased/>
  <w15:docId w15:val="{F266F167-A1EC-490F-9FE7-7F3A02B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4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2022-06-06T07:39:00Z</dcterms:created>
  <dcterms:modified xsi:type="dcterms:W3CDTF">2022-06-06T08:32:00Z</dcterms:modified>
</cp:coreProperties>
</file>