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5CAC" w14:textId="754380C3" w:rsidR="00396DCE" w:rsidRDefault="00396DCE" w:rsidP="00396DC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Wodzisław Śląski, </w:t>
      </w:r>
      <w:r>
        <w:rPr>
          <w:rFonts w:ascii="Verdana" w:hAnsi="Verdana"/>
        </w:rPr>
        <w:t xml:space="preserve">13 </w:t>
      </w:r>
      <w:r>
        <w:rPr>
          <w:rFonts w:ascii="Verdana" w:hAnsi="Verdana"/>
        </w:rPr>
        <w:t>kwietnia 2022r.</w:t>
      </w:r>
    </w:p>
    <w:p w14:paraId="5C536514" w14:textId="77777777" w:rsidR="00396DCE" w:rsidRDefault="00396DCE" w:rsidP="00396DCE">
      <w:pPr>
        <w:spacing w:before="36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Stanowisko Zarządu Powiatu Wodzisławskiego z konsultacji projektu uchwały Rady Powiatu Wodzisławskiego w sprawie ustalenia rozkładu godzin pracy aptek ogólnodostępnych na terenie Powiatu Wodzisławskiego.</w:t>
      </w:r>
    </w:p>
    <w:p w14:paraId="5C72217D" w14:textId="2870FD57" w:rsidR="00396DCE" w:rsidRPr="00396DCE" w:rsidRDefault="00396DCE" w:rsidP="00396DCE">
      <w:pPr>
        <w:spacing w:before="360" w:line="276" w:lineRule="auto"/>
        <w:rPr>
          <w:rFonts w:ascii="Verdana" w:hAnsi="Verdana"/>
          <w:b/>
        </w:rPr>
      </w:pPr>
      <w:r>
        <w:rPr>
          <w:rFonts w:ascii="Verdana" w:hAnsi="Verdana"/>
        </w:rPr>
        <w:t>Zarząd Powiatu Wodzisławskiego po zapoznaniu się ze sprawozdaniem z konsultacji ww. projektu uchwały przeprowadzonych z Powiatową Radą Działalności Pożytku Publicznego w Wodzisławiu Śląskim, z organizacjami pozarządowymi i podmiotami wymienionymi w art. 3 ustawy z dnia 24 kwietnia 2003 roku o działalności pożytku publicznego i wolontariacie oraz z mieszkańcami, postanowił przekazać Radzie Powiatu Wodzisławskiego przedmiotowy projekt uchwały w celu jej podjęcia na sesji w dniu 27 kwietnia 2022 roku.</w:t>
      </w:r>
    </w:p>
    <w:p w14:paraId="45CAE392" w14:textId="1FBFCF3B" w:rsidR="007210D2" w:rsidRPr="00396DCE" w:rsidRDefault="00396DCE" w:rsidP="00396DCE">
      <w:pPr>
        <w:spacing w:before="36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22"/>
          <w:szCs w:val="22"/>
        </w:rPr>
        <w:t>PRZEWODNICZACY ZARZĄDU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POWIATU WODZISŁAWSKIEGO</w:t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sz w:val="22"/>
          <w:szCs w:val="22"/>
        </w:rPr>
        <w:t xml:space="preserve">(-) </w:t>
      </w:r>
      <w:r>
        <w:rPr>
          <w:rFonts w:ascii="Verdana" w:hAnsi="Verdana"/>
          <w:b/>
          <w:bCs/>
          <w:sz w:val="22"/>
          <w:szCs w:val="22"/>
        </w:rPr>
        <w:t>mgr Leszek Bizoń</w:t>
      </w:r>
    </w:p>
    <w:sectPr w:rsidR="007210D2" w:rsidRPr="00396DCE" w:rsidSect="00207348">
      <w:pgSz w:w="11906" w:h="16838"/>
      <w:pgMar w:top="992" w:right="1106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B1EE" w14:textId="77777777" w:rsidR="008136D3" w:rsidRDefault="008136D3" w:rsidP="000D716B">
      <w:r>
        <w:separator/>
      </w:r>
    </w:p>
  </w:endnote>
  <w:endnote w:type="continuationSeparator" w:id="0">
    <w:p w14:paraId="7B4C6AC9" w14:textId="77777777" w:rsidR="008136D3" w:rsidRDefault="008136D3" w:rsidP="000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017A" w14:textId="77777777" w:rsidR="008136D3" w:rsidRDefault="008136D3" w:rsidP="000D716B">
      <w:r>
        <w:separator/>
      </w:r>
    </w:p>
  </w:footnote>
  <w:footnote w:type="continuationSeparator" w:id="0">
    <w:p w14:paraId="2EDA3046" w14:textId="77777777" w:rsidR="008136D3" w:rsidRDefault="008136D3" w:rsidP="000D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5493F"/>
    <w:multiLevelType w:val="hybridMultilevel"/>
    <w:tmpl w:val="204EB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93096"/>
    <w:multiLevelType w:val="hybridMultilevel"/>
    <w:tmpl w:val="D2C0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221">
    <w:abstractNumId w:val="1"/>
  </w:num>
  <w:num w:numId="2" w16cid:durableId="558715269">
    <w:abstractNumId w:val="0"/>
  </w:num>
  <w:num w:numId="3" w16cid:durableId="1195461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2"/>
    <w:rsid w:val="000040E5"/>
    <w:rsid w:val="00090766"/>
    <w:rsid w:val="000B5063"/>
    <w:rsid w:val="000D716B"/>
    <w:rsid w:val="00207348"/>
    <w:rsid w:val="00210FE5"/>
    <w:rsid w:val="00234158"/>
    <w:rsid w:val="002625C5"/>
    <w:rsid w:val="002E2E7B"/>
    <w:rsid w:val="00322A2A"/>
    <w:rsid w:val="0034359D"/>
    <w:rsid w:val="00363D1F"/>
    <w:rsid w:val="00396DCE"/>
    <w:rsid w:val="0044775F"/>
    <w:rsid w:val="005C525D"/>
    <w:rsid w:val="0061260A"/>
    <w:rsid w:val="00622812"/>
    <w:rsid w:val="00636D9C"/>
    <w:rsid w:val="00652E78"/>
    <w:rsid w:val="00667A0D"/>
    <w:rsid w:val="007210D2"/>
    <w:rsid w:val="007311E3"/>
    <w:rsid w:val="007B7BD9"/>
    <w:rsid w:val="007E37AE"/>
    <w:rsid w:val="00803E50"/>
    <w:rsid w:val="008136D3"/>
    <w:rsid w:val="00870A20"/>
    <w:rsid w:val="00943F46"/>
    <w:rsid w:val="0096197A"/>
    <w:rsid w:val="00971A30"/>
    <w:rsid w:val="0098226B"/>
    <w:rsid w:val="009825C6"/>
    <w:rsid w:val="00982790"/>
    <w:rsid w:val="009C6CF9"/>
    <w:rsid w:val="009E2E12"/>
    <w:rsid w:val="00A93A98"/>
    <w:rsid w:val="00BA488E"/>
    <w:rsid w:val="00C20D04"/>
    <w:rsid w:val="00C26B2B"/>
    <w:rsid w:val="00C70632"/>
    <w:rsid w:val="00CB7D79"/>
    <w:rsid w:val="00CC2B9A"/>
    <w:rsid w:val="00D3118F"/>
    <w:rsid w:val="00D652B3"/>
    <w:rsid w:val="00D85764"/>
    <w:rsid w:val="00D903B7"/>
    <w:rsid w:val="00DE19B7"/>
    <w:rsid w:val="00E27816"/>
    <w:rsid w:val="00E37426"/>
    <w:rsid w:val="00F83770"/>
    <w:rsid w:val="00FC0D7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B01D6"/>
  <w15:chartTrackingRefBased/>
  <w15:docId w15:val="{DA96F885-3E8A-49CD-9F83-E88E97F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B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40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716B"/>
    <w:rPr>
      <w:sz w:val="24"/>
      <w:szCs w:val="24"/>
    </w:rPr>
  </w:style>
  <w:style w:type="paragraph" w:styleId="Stopka">
    <w:name w:val="footer"/>
    <w:basedOn w:val="Normalny"/>
    <w:link w:val="StopkaZnak"/>
    <w:rsid w:val="000D71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7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STAROSTY POWIATU WODZISŁAWSKIEGO Z PRZEPROWADZONYCH KONSULTACJI PROJEKTU UCHWAŁY W SPRAWIE: TRYBU POWOŁYWANIA CZŁONKÓW ORAZ ORGANIZACJI I TRYBU DZIAŁANIA POWIATWEJ RADY DZIAŁNOŚCI POZYTKU PUBLICZNEGO W WODZISŁAWIU ŚLĄSKIM</vt:lpstr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STAROSTY POWIATU WODZISŁAWSKIEGO Z PRZEPROWADZONYCH KONSULTACJI PROJEKTU UCHWAŁY W SPRAWIE: TRYBU POWOŁYWANIA CZŁONKÓW ORAZ ORGANIZACJI I TRYBU DZIAŁANIA POWIATWEJ RADY DZIAŁNOŚCI POZYTKU PUBLICZNEGO W WODZISŁAWIU ŚLĄSKIM</dc:title>
  <dc:subject/>
  <dc:creator>B.Musik</dc:creator>
  <cp:keywords/>
  <cp:lastModifiedBy>Wojtek Raczkowski</cp:lastModifiedBy>
  <cp:revision>2</cp:revision>
  <cp:lastPrinted>2022-01-13T15:35:00Z</cp:lastPrinted>
  <dcterms:created xsi:type="dcterms:W3CDTF">2022-04-13T08:54:00Z</dcterms:created>
  <dcterms:modified xsi:type="dcterms:W3CDTF">2022-04-13T08:54:00Z</dcterms:modified>
</cp:coreProperties>
</file>