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3377CF">
        <w:rPr>
          <w:b/>
        </w:rPr>
        <w:t>4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3377CF">
        <w:rPr>
          <w:b/>
        </w:rPr>
        <w:t>23</w:t>
      </w:r>
      <w:r>
        <w:rPr>
          <w:b/>
        </w:rPr>
        <w:t>.</w:t>
      </w:r>
      <w:r w:rsidR="00C669A8">
        <w:rPr>
          <w:b/>
        </w:rPr>
        <w:t>02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3377CF">
        <w:t>zmiany Uchwały Nr XIV/182/2012 Rady Powiatu Wodzisławskiego z dnia 29 marca 2012 roku w sprawie nadania statutu Powiatowemu Publicznemu Zakładowi Opieki Zdrowotnej w Rydułtowach i Wodzisławiu Śląskim z siedzibą w Wodzisławiu Śląskim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>: jednogłośnie, 5 głosów „za” pozytywną opinią</w:t>
      </w:r>
      <w:bookmarkStart w:id="0" w:name="_GoBack"/>
      <w:bookmarkEnd w:id="0"/>
      <w:r w:rsidR="00255CFD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 xml:space="preserve">Maria </w:t>
      </w:r>
      <w:proofErr w:type="spellStart"/>
      <w:r>
        <w:rPr>
          <w:i/>
        </w:rPr>
        <w:t>Kopsztejn</w:t>
      </w:r>
      <w:proofErr w:type="spellEnd"/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22A45"/>
    <w:rsid w:val="000245D6"/>
    <w:rsid w:val="00031286"/>
    <w:rsid w:val="0003188F"/>
    <w:rsid w:val="00066E1C"/>
    <w:rsid w:val="000C2740"/>
    <w:rsid w:val="000F7597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377CF"/>
    <w:rsid w:val="00362266"/>
    <w:rsid w:val="00384EF8"/>
    <w:rsid w:val="00387206"/>
    <w:rsid w:val="003C4D80"/>
    <w:rsid w:val="004055B7"/>
    <w:rsid w:val="00405FBE"/>
    <w:rsid w:val="00433E98"/>
    <w:rsid w:val="004B06ED"/>
    <w:rsid w:val="004E3DAB"/>
    <w:rsid w:val="0054203F"/>
    <w:rsid w:val="0059654E"/>
    <w:rsid w:val="005E034D"/>
    <w:rsid w:val="005E241F"/>
    <w:rsid w:val="005E4477"/>
    <w:rsid w:val="00610096"/>
    <w:rsid w:val="006613F8"/>
    <w:rsid w:val="006937C7"/>
    <w:rsid w:val="006B7EAB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2014-11-27T07:17:00Z</cp:lastPrinted>
  <dcterms:created xsi:type="dcterms:W3CDTF">2015-02-16T09:03:00Z</dcterms:created>
  <dcterms:modified xsi:type="dcterms:W3CDTF">2015-02-23T13:52:00Z</dcterms:modified>
</cp:coreProperties>
</file>